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12B" w:rsidRDefault="00B4312B" w:rsidP="00B4312B">
      <w:pPr>
        <w:spacing w:line="560" w:lineRule="exact"/>
        <w:jc w:val="center"/>
        <w:rPr>
          <w:rFonts w:ascii="华文中宋" w:eastAsia="华文中宋" w:hAnsi="华文中宋" w:hint="eastAsia"/>
          <w:b/>
          <w:w w:val="90"/>
          <w:sz w:val="44"/>
          <w:szCs w:val="44"/>
        </w:rPr>
      </w:pPr>
      <w:r w:rsidRPr="00B4312B">
        <w:rPr>
          <w:rFonts w:ascii="华文中宋" w:eastAsia="华文中宋" w:hAnsi="华文中宋" w:hint="eastAsia"/>
          <w:b/>
          <w:w w:val="90"/>
          <w:sz w:val="44"/>
          <w:szCs w:val="44"/>
        </w:rPr>
        <w:t>沈阳工业大学国家励志奖学金管理实施细则</w:t>
      </w:r>
    </w:p>
    <w:p w:rsidR="00B4312B" w:rsidRPr="00B4312B" w:rsidRDefault="00B4312B" w:rsidP="00B4312B">
      <w:pPr>
        <w:spacing w:line="560" w:lineRule="exact"/>
        <w:jc w:val="center"/>
        <w:rPr>
          <w:rFonts w:ascii="华文中宋" w:eastAsia="华文中宋" w:hAnsi="华文中宋" w:hint="eastAsia"/>
          <w:b/>
          <w:w w:val="90"/>
          <w:sz w:val="44"/>
          <w:szCs w:val="44"/>
        </w:rPr>
      </w:pPr>
      <w:bookmarkStart w:id="0" w:name="_GoBack"/>
      <w:bookmarkEnd w:id="0"/>
    </w:p>
    <w:p w:rsidR="00B4312B" w:rsidRPr="00B4312B" w:rsidRDefault="00B4312B" w:rsidP="00B4312B">
      <w:pPr>
        <w:spacing w:line="560" w:lineRule="exact"/>
        <w:ind w:firstLineChars="200" w:firstLine="640"/>
        <w:rPr>
          <w:rFonts w:ascii="仿宋_GB2312" w:eastAsia="仿宋_GB2312" w:hint="eastAsia"/>
          <w:sz w:val="32"/>
          <w:szCs w:val="32"/>
        </w:rPr>
      </w:pPr>
      <w:r w:rsidRPr="00B4312B">
        <w:rPr>
          <w:rFonts w:ascii="仿宋_GB2312" w:eastAsia="仿宋_GB2312" w:hint="eastAsia"/>
          <w:sz w:val="32"/>
          <w:szCs w:val="32"/>
        </w:rPr>
        <w:t>第一条  为激励家庭经济困难学生勤奋学习、努力进取，在德、智、体、美等方面得到全面发展，根据《普通本科高校、高等职业学校国家励志奖学金管理暂行办法》（</w:t>
      </w:r>
      <w:proofErr w:type="gramStart"/>
      <w:r w:rsidRPr="00B4312B">
        <w:rPr>
          <w:rFonts w:ascii="仿宋_GB2312" w:eastAsia="仿宋_GB2312" w:hint="eastAsia"/>
          <w:sz w:val="32"/>
          <w:szCs w:val="32"/>
        </w:rPr>
        <w:t>财教</w:t>
      </w:r>
      <w:proofErr w:type="gramEnd"/>
      <w:r w:rsidRPr="00B4312B">
        <w:rPr>
          <w:rFonts w:ascii="仿宋_GB2312" w:eastAsia="仿宋_GB2312" w:hint="eastAsia"/>
          <w:sz w:val="32"/>
          <w:szCs w:val="32"/>
        </w:rPr>
        <w:t>[2007]91号）和《辽宁省普通本科高校 高等职业学校国家励志奖学金管理暂行办法》（</w:t>
      </w:r>
      <w:proofErr w:type="gramStart"/>
      <w:r w:rsidRPr="00B4312B">
        <w:rPr>
          <w:rFonts w:ascii="仿宋_GB2312" w:eastAsia="仿宋_GB2312" w:hint="eastAsia"/>
          <w:sz w:val="32"/>
          <w:szCs w:val="32"/>
        </w:rPr>
        <w:t>辽财教</w:t>
      </w:r>
      <w:proofErr w:type="gramEnd"/>
      <w:r w:rsidRPr="00B4312B">
        <w:rPr>
          <w:rFonts w:ascii="仿宋_GB2312" w:eastAsia="仿宋_GB2312" w:hint="eastAsia"/>
          <w:sz w:val="32"/>
          <w:szCs w:val="32"/>
        </w:rPr>
        <w:t>[2007]574号）有关规定，制定本办法。</w:t>
      </w:r>
    </w:p>
    <w:p w:rsidR="00B4312B" w:rsidRPr="00B4312B" w:rsidRDefault="00B4312B" w:rsidP="00B4312B">
      <w:pPr>
        <w:spacing w:line="560" w:lineRule="exact"/>
        <w:ind w:firstLineChars="200" w:firstLine="640"/>
        <w:rPr>
          <w:rFonts w:ascii="仿宋_GB2312" w:eastAsia="仿宋_GB2312" w:hint="eastAsia"/>
          <w:sz w:val="32"/>
          <w:szCs w:val="32"/>
        </w:rPr>
      </w:pPr>
      <w:r w:rsidRPr="00B4312B">
        <w:rPr>
          <w:rFonts w:ascii="仿宋_GB2312" w:eastAsia="仿宋_GB2312" w:hint="eastAsia"/>
          <w:sz w:val="32"/>
          <w:szCs w:val="32"/>
        </w:rPr>
        <w:t>第二条  国家励志奖学金的资助对象为高校全日制本专科学生中品学兼优、家庭经济困难的学生。</w:t>
      </w:r>
    </w:p>
    <w:p w:rsidR="00B4312B" w:rsidRPr="00B4312B" w:rsidRDefault="00B4312B" w:rsidP="00B4312B">
      <w:pPr>
        <w:spacing w:line="560" w:lineRule="exact"/>
        <w:ind w:firstLineChars="200" w:firstLine="640"/>
        <w:rPr>
          <w:rFonts w:ascii="仿宋_GB2312" w:eastAsia="仿宋_GB2312" w:hint="eastAsia"/>
          <w:sz w:val="32"/>
          <w:szCs w:val="32"/>
        </w:rPr>
      </w:pPr>
      <w:r w:rsidRPr="00B4312B">
        <w:rPr>
          <w:rFonts w:ascii="仿宋_GB2312" w:eastAsia="仿宋_GB2312" w:hint="eastAsia"/>
          <w:sz w:val="32"/>
          <w:szCs w:val="32"/>
        </w:rPr>
        <w:t>国家励志奖学金标准为每人每年5000元，奖励学生人数按当年辽宁省教育厅实际拨付资金数量确定。</w:t>
      </w:r>
    </w:p>
    <w:p w:rsidR="00B4312B" w:rsidRPr="00B4312B" w:rsidRDefault="00B4312B" w:rsidP="00B4312B">
      <w:pPr>
        <w:spacing w:line="560" w:lineRule="exact"/>
        <w:ind w:firstLineChars="200" w:firstLine="640"/>
        <w:rPr>
          <w:rFonts w:ascii="仿宋_GB2312" w:eastAsia="仿宋_GB2312" w:hint="eastAsia"/>
          <w:sz w:val="32"/>
          <w:szCs w:val="32"/>
        </w:rPr>
      </w:pPr>
      <w:r w:rsidRPr="00B4312B">
        <w:rPr>
          <w:rFonts w:ascii="仿宋_GB2312" w:eastAsia="仿宋_GB2312" w:hint="eastAsia"/>
          <w:sz w:val="32"/>
          <w:szCs w:val="32"/>
        </w:rPr>
        <w:t>第三条  国家励志奖学金的基本申请条件：</w:t>
      </w:r>
    </w:p>
    <w:p w:rsidR="00B4312B" w:rsidRPr="00B4312B" w:rsidRDefault="00B4312B" w:rsidP="00B4312B">
      <w:pPr>
        <w:spacing w:line="560" w:lineRule="exact"/>
        <w:ind w:firstLineChars="200" w:firstLine="640"/>
        <w:rPr>
          <w:rFonts w:ascii="仿宋_GB2312" w:eastAsia="仿宋_GB2312" w:hint="eastAsia"/>
          <w:sz w:val="32"/>
          <w:szCs w:val="32"/>
        </w:rPr>
      </w:pPr>
      <w:r w:rsidRPr="00B4312B">
        <w:rPr>
          <w:rFonts w:ascii="仿宋_GB2312" w:eastAsia="仿宋_GB2312" w:hint="eastAsia"/>
          <w:sz w:val="32"/>
          <w:szCs w:val="32"/>
        </w:rPr>
        <w:t>1．热爱社会主义祖国，拥护中国共产党的领导；</w:t>
      </w:r>
    </w:p>
    <w:p w:rsidR="00B4312B" w:rsidRPr="00B4312B" w:rsidRDefault="00B4312B" w:rsidP="00B4312B">
      <w:pPr>
        <w:spacing w:line="560" w:lineRule="exact"/>
        <w:ind w:firstLineChars="200" w:firstLine="640"/>
        <w:rPr>
          <w:rFonts w:ascii="仿宋_GB2312" w:eastAsia="仿宋_GB2312" w:hint="eastAsia"/>
          <w:sz w:val="32"/>
          <w:szCs w:val="32"/>
        </w:rPr>
      </w:pPr>
      <w:r w:rsidRPr="00B4312B">
        <w:rPr>
          <w:rFonts w:ascii="仿宋_GB2312" w:eastAsia="仿宋_GB2312" w:hint="eastAsia"/>
          <w:sz w:val="32"/>
          <w:szCs w:val="32"/>
        </w:rPr>
        <w:t>2．自觉遵守宪法和法律，遵守学校各项规章制度；</w:t>
      </w:r>
    </w:p>
    <w:p w:rsidR="00B4312B" w:rsidRPr="00B4312B" w:rsidRDefault="00B4312B" w:rsidP="00B4312B">
      <w:pPr>
        <w:spacing w:line="560" w:lineRule="exact"/>
        <w:ind w:firstLineChars="200" w:firstLine="640"/>
        <w:rPr>
          <w:rFonts w:ascii="仿宋_GB2312" w:eastAsia="仿宋_GB2312" w:hint="eastAsia"/>
          <w:sz w:val="32"/>
          <w:szCs w:val="32"/>
        </w:rPr>
      </w:pPr>
      <w:r w:rsidRPr="00B4312B">
        <w:rPr>
          <w:rFonts w:ascii="仿宋_GB2312" w:eastAsia="仿宋_GB2312" w:hint="eastAsia"/>
          <w:sz w:val="32"/>
          <w:szCs w:val="32"/>
        </w:rPr>
        <w:t>3．诚实守信，道德品质优良；</w:t>
      </w:r>
    </w:p>
    <w:p w:rsidR="00B4312B" w:rsidRPr="00B4312B" w:rsidRDefault="00B4312B" w:rsidP="00B4312B">
      <w:pPr>
        <w:spacing w:line="560" w:lineRule="exact"/>
        <w:ind w:firstLineChars="200" w:firstLine="640"/>
        <w:rPr>
          <w:rFonts w:ascii="仿宋_GB2312" w:eastAsia="仿宋_GB2312" w:hint="eastAsia"/>
          <w:sz w:val="32"/>
          <w:szCs w:val="32"/>
        </w:rPr>
      </w:pPr>
      <w:r w:rsidRPr="00B4312B">
        <w:rPr>
          <w:rFonts w:ascii="仿宋_GB2312" w:eastAsia="仿宋_GB2312" w:hint="eastAsia"/>
          <w:sz w:val="32"/>
          <w:szCs w:val="32"/>
        </w:rPr>
        <w:t>4．在校期间学习刻苦，成绩优秀 ，有获得学校二等奖学金以上（含二等）资格；</w:t>
      </w:r>
    </w:p>
    <w:p w:rsidR="00B4312B" w:rsidRPr="00B4312B" w:rsidRDefault="00B4312B" w:rsidP="00B4312B">
      <w:pPr>
        <w:spacing w:line="560" w:lineRule="exact"/>
        <w:ind w:firstLineChars="200" w:firstLine="640"/>
        <w:rPr>
          <w:rFonts w:ascii="仿宋_GB2312" w:eastAsia="仿宋_GB2312" w:hint="eastAsia"/>
          <w:sz w:val="32"/>
          <w:szCs w:val="32"/>
        </w:rPr>
      </w:pPr>
      <w:r w:rsidRPr="00B4312B">
        <w:rPr>
          <w:rFonts w:ascii="仿宋_GB2312" w:eastAsia="仿宋_GB2312" w:hint="eastAsia"/>
          <w:sz w:val="32"/>
          <w:szCs w:val="32"/>
        </w:rPr>
        <w:t>5．生活俭朴，经学校认定家庭经济困难的；</w:t>
      </w:r>
    </w:p>
    <w:p w:rsidR="00B4312B" w:rsidRPr="00B4312B" w:rsidRDefault="00B4312B" w:rsidP="00B4312B">
      <w:pPr>
        <w:spacing w:line="560" w:lineRule="exact"/>
        <w:ind w:firstLineChars="200" w:firstLine="640"/>
        <w:rPr>
          <w:rFonts w:ascii="仿宋_GB2312" w:eastAsia="仿宋_GB2312" w:hint="eastAsia"/>
          <w:sz w:val="32"/>
          <w:szCs w:val="32"/>
        </w:rPr>
      </w:pPr>
      <w:r w:rsidRPr="00B4312B">
        <w:rPr>
          <w:rFonts w:ascii="仿宋_GB2312" w:eastAsia="仿宋_GB2312" w:hint="eastAsia"/>
          <w:sz w:val="32"/>
          <w:szCs w:val="32"/>
        </w:rPr>
        <w:t>第四条  国家励志奖学金按学年申请和评审。国家励志奖学金和沈阳工业大学学生奖学金的申请和评定同步进行。申请国家励志奖学金的学生为在校生中二年级以上（含二年级）的学生。</w:t>
      </w:r>
    </w:p>
    <w:p w:rsidR="00B4312B" w:rsidRPr="00B4312B" w:rsidRDefault="00B4312B" w:rsidP="00B4312B">
      <w:pPr>
        <w:spacing w:line="560" w:lineRule="exact"/>
        <w:ind w:firstLineChars="200" w:firstLine="640"/>
        <w:rPr>
          <w:rFonts w:ascii="仿宋_GB2312" w:eastAsia="仿宋_GB2312" w:hint="eastAsia"/>
          <w:sz w:val="32"/>
          <w:szCs w:val="32"/>
        </w:rPr>
      </w:pPr>
      <w:r w:rsidRPr="00B4312B">
        <w:rPr>
          <w:rFonts w:ascii="仿宋_GB2312" w:eastAsia="仿宋_GB2312" w:hint="eastAsia"/>
          <w:sz w:val="32"/>
          <w:szCs w:val="32"/>
        </w:rPr>
        <w:t>同一学年内，申请国家励志奖学金的学生可以同时申请</w:t>
      </w:r>
      <w:r w:rsidRPr="00B4312B">
        <w:rPr>
          <w:rFonts w:ascii="仿宋_GB2312" w:eastAsia="仿宋_GB2312" w:hint="eastAsia"/>
          <w:sz w:val="32"/>
          <w:szCs w:val="32"/>
        </w:rPr>
        <w:lastRenderedPageBreak/>
        <w:t>并获得国家助学金，但不能同时获得国家奖学金、省政府奖学金和学校奖学金。</w:t>
      </w:r>
    </w:p>
    <w:p w:rsidR="00B4312B" w:rsidRPr="00B4312B" w:rsidRDefault="00B4312B" w:rsidP="00B4312B">
      <w:pPr>
        <w:spacing w:line="560" w:lineRule="exact"/>
        <w:ind w:firstLineChars="200" w:firstLine="640"/>
        <w:rPr>
          <w:rFonts w:ascii="仿宋_GB2312" w:eastAsia="仿宋_GB2312" w:hint="eastAsia"/>
          <w:sz w:val="32"/>
          <w:szCs w:val="32"/>
        </w:rPr>
      </w:pPr>
      <w:r w:rsidRPr="00B4312B">
        <w:rPr>
          <w:rFonts w:ascii="仿宋_GB2312" w:eastAsia="仿宋_GB2312" w:hint="eastAsia"/>
          <w:sz w:val="32"/>
          <w:szCs w:val="32"/>
        </w:rPr>
        <w:t>第五条  各学院必须按照上述奖学金的基本申请条件，在已经通过认定的困难生中，参照《沈阳工业大学学生奖学金评选办法》、《沈阳工业大学学生德智体综合积分测评办法》，具备评选学校奖学金条件，并根据学生家庭经济状况、思想道德、学习情况、校规校纪等具体指标对学生进行评审，按分配指标确定受奖困难生名单。</w:t>
      </w:r>
    </w:p>
    <w:p w:rsidR="00B4312B" w:rsidRPr="00B4312B" w:rsidRDefault="00B4312B" w:rsidP="00B4312B">
      <w:pPr>
        <w:spacing w:line="560" w:lineRule="exact"/>
        <w:ind w:firstLineChars="200" w:firstLine="640"/>
        <w:rPr>
          <w:rFonts w:ascii="仿宋_GB2312" w:eastAsia="仿宋_GB2312" w:hint="eastAsia"/>
          <w:sz w:val="32"/>
          <w:szCs w:val="32"/>
        </w:rPr>
      </w:pPr>
      <w:r w:rsidRPr="00B4312B">
        <w:rPr>
          <w:rFonts w:ascii="仿宋_GB2312" w:eastAsia="仿宋_GB2312" w:hint="eastAsia"/>
          <w:sz w:val="32"/>
          <w:szCs w:val="32"/>
        </w:rPr>
        <w:t>第六条  国家励志奖学金的评审时间按照辽宁省教育厅资助管理中心的工作安排确定。</w:t>
      </w:r>
    </w:p>
    <w:p w:rsidR="00B4312B" w:rsidRPr="00B4312B" w:rsidRDefault="00B4312B" w:rsidP="00B4312B">
      <w:pPr>
        <w:spacing w:line="560" w:lineRule="exact"/>
        <w:ind w:firstLineChars="200" w:firstLine="640"/>
        <w:rPr>
          <w:rFonts w:ascii="仿宋_GB2312" w:eastAsia="仿宋_GB2312" w:hint="eastAsia"/>
          <w:sz w:val="32"/>
          <w:szCs w:val="32"/>
        </w:rPr>
      </w:pPr>
      <w:r w:rsidRPr="00B4312B">
        <w:rPr>
          <w:rFonts w:ascii="仿宋_GB2312" w:eastAsia="仿宋_GB2312" w:hint="eastAsia"/>
          <w:sz w:val="32"/>
          <w:szCs w:val="32"/>
        </w:rPr>
        <w:t>第七条  学生可根据国家励志奖学金申请条件，向所在学院申请，并递交《普通本科高校、高等职业学校国家励志奖学金申请审批表 》。</w:t>
      </w:r>
    </w:p>
    <w:p w:rsidR="00B4312B" w:rsidRPr="00B4312B" w:rsidRDefault="00B4312B" w:rsidP="00B4312B">
      <w:pPr>
        <w:spacing w:line="560" w:lineRule="exact"/>
        <w:ind w:firstLineChars="200" w:firstLine="640"/>
        <w:rPr>
          <w:rFonts w:ascii="仿宋_GB2312" w:eastAsia="仿宋_GB2312" w:hint="eastAsia"/>
          <w:sz w:val="32"/>
          <w:szCs w:val="32"/>
        </w:rPr>
      </w:pPr>
      <w:r w:rsidRPr="00B4312B">
        <w:rPr>
          <w:rFonts w:ascii="仿宋_GB2312" w:eastAsia="仿宋_GB2312" w:hint="eastAsia"/>
          <w:sz w:val="32"/>
          <w:szCs w:val="32"/>
        </w:rPr>
        <w:t>第八条  国家励志奖学金的推荐评审程序：</w:t>
      </w:r>
    </w:p>
    <w:p w:rsidR="00B4312B" w:rsidRPr="00B4312B" w:rsidRDefault="00B4312B" w:rsidP="00B4312B">
      <w:pPr>
        <w:spacing w:line="560" w:lineRule="exact"/>
        <w:ind w:firstLineChars="200" w:firstLine="640"/>
        <w:rPr>
          <w:rFonts w:ascii="仿宋_GB2312" w:eastAsia="仿宋_GB2312" w:hint="eastAsia"/>
          <w:sz w:val="32"/>
          <w:szCs w:val="32"/>
        </w:rPr>
      </w:pPr>
      <w:r w:rsidRPr="00B4312B">
        <w:rPr>
          <w:rFonts w:ascii="仿宋_GB2312" w:eastAsia="仿宋_GB2312" w:hint="eastAsia"/>
          <w:sz w:val="32"/>
          <w:szCs w:val="32"/>
        </w:rPr>
        <w:t>1．名额分配：学校根据省教育厅下达的奖学金分配名额，结合学校的实际情况向各学院分配奖学金名额。</w:t>
      </w:r>
    </w:p>
    <w:p w:rsidR="00B4312B" w:rsidRPr="00B4312B" w:rsidRDefault="00B4312B" w:rsidP="00B4312B">
      <w:pPr>
        <w:spacing w:line="560" w:lineRule="exact"/>
        <w:ind w:firstLineChars="200" w:firstLine="640"/>
        <w:rPr>
          <w:rFonts w:ascii="仿宋_GB2312" w:eastAsia="仿宋_GB2312" w:hint="eastAsia"/>
          <w:sz w:val="32"/>
          <w:szCs w:val="32"/>
        </w:rPr>
      </w:pPr>
      <w:r w:rsidRPr="00B4312B">
        <w:rPr>
          <w:rFonts w:ascii="仿宋_GB2312" w:eastAsia="仿宋_GB2312" w:hint="eastAsia"/>
          <w:sz w:val="32"/>
          <w:szCs w:val="32"/>
        </w:rPr>
        <w:t>2．申评过程：</w:t>
      </w:r>
    </w:p>
    <w:p w:rsidR="00B4312B" w:rsidRPr="00B4312B" w:rsidRDefault="00B4312B" w:rsidP="00B4312B">
      <w:pPr>
        <w:spacing w:line="560" w:lineRule="exact"/>
        <w:ind w:firstLineChars="200" w:firstLine="640"/>
        <w:rPr>
          <w:rFonts w:ascii="仿宋_GB2312" w:eastAsia="仿宋_GB2312" w:hint="eastAsia"/>
          <w:sz w:val="32"/>
          <w:szCs w:val="32"/>
        </w:rPr>
      </w:pPr>
      <w:r w:rsidRPr="00B4312B">
        <w:rPr>
          <w:rFonts w:ascii="仿宋_GB2312" w:eastAsia="仿宋_GB2312" w:hint="eastAsia"/>
          <w:sz w:val="32"/>
          <w:szCs w:val="32"/>
        </w:rPr>
        <w:t>（1）学校对奖学金名额和申请条件进行公告。</w:t>
      </w:r>
    </w:p>
    <w:p w:rsidR="00B4312B" w:rsidRPr="00B4312B" w:rsidRDefault="00B4312B" w:rsidP="00B4312B">
      <w:pPr>
        <w:spacing w:line="560" w:lineRule="exact"/>
        <w:ind w:firstLineChars="200" w:firstLine="640"/>
        <w:rPr>
          <w:rFonts w:ascii="仿宋_GB2312" w:eastAsia="仿宋_GB2312" w:hint="eastAsia"/>
          <w:sz w:val="32"/>
          <w:szCs w:val="32"/>
        </w:rPr>
      </w:pPr>
      <w:r w:rsidRPr="00B4312B">
        <w:rPr>
          <w:rFonts w:ascii="仿宋_GB2312" w:eastAsia="仿宋_GB2312" w:hint="eastAsia"/>
          <w:sz w:val="32"/>
          <w:szCs w:val="32"/>
        </w:rPr>
        <w:t>（2）学院各年级成立以学生辅导员、学生干部、家庭经济困难学生和普通学生组成的评审小组，学生按照要求向所在年级评审小组提交个人申请材料，年级评审小组受理、审查学生申请手续。</w:t>
      </w:r>
    </w:p>
    <w:p w:rsidR="00B4312B" w:rsidRPr="00B4312B" w:rsidRDefault="00B4312B" w:rsidP="00B4312B">
      <w:pPr>
        <w:spacing w:line="560" w:lineRule="exact"/>
        <w:ind w:firstLineChars="200" w:firstLine="640"/>
        <w:rPr>
          <w:rFonts w:ascii="仿宋_GB2312" w:eastAsia="仿宋_GB2312" w:hint="eastAsia"/>
          <w:sz w:val="32"/>
          <w:szCs w:val="32"/>
        </w:rPr>
      </w:pPr>
      <w:r w:rsidRPr="00B4312B">
        <w:rPr>
          <w:rFonts w:ascii="仿宋_GB2312" w:eastAsia="仿宋_GB2312" w:hint="eastAsia"/>
          <w:sz w:val="32"/>
          <w:szCs w:val="32"/>
        </w:rPr>
        <w:t>（3）年级评审小组根据国家励志奖学金的评选条件和学生的综合表现评选出受奖学生，学院汇总并填写《普通高</w:t>
      </w:r>
      <w:r w:rsidRPr="00B4312B">
        <w:rPr>
          <w:rFonts w:ascii="仿宋_GB2312" w:eastAsia="仿宋_GB2312" w:hint="eastAsia"/>
          <w:sz w:val="32"/>
          <w:szCs w:val="32"/>
        </w:rPr>
        <w:lastRenderedPageBreak/>
        <w:t>等学校国家励志奖学金初审名单表》，经学院领导签字确认后，上报学校学生资助管理中心。</w:t>
      </w:r>
    </w:p>
    <w:p w:rsidR="00B4312B" w:rsidRPr="00B4312B" w:rsidRDefault="00B4312B" w:rsidP="00B4312B">
      <w:pPr>
        <w:spacing w:line="560" w:lineRule="exact"/>
        <w:ind w:firstLineChars="200" w:firstLine="640"/>
        <w:rPr>
          <w:rFonts w:ascii="仿宋_GB2312" w:eastAsia="仿宋_GB2312" w:hint="eastAsia"/>
          <w:sz w:val="32"/>
          <w:szCs w:val="32"/>
        </w:rPr>
      </w:pPr>
      <w:r w:rsidRPr="00B4312B">
        <w:rPr>
          <w:rFonts w:ascii="仿宋_GB2312" w:eastAsia="仿宋_GB2312" w:hint="eastAsia"/>
          <w:sz w:val="32"/>
          <w:szCs w:val="32"/>
        </w:rPr>
        <w:t>（4）学校学生资助管理中心根据省教育厅下达的奖学金名额，学生的申请材料，按照公平、公正、公开的原则组织评审。学校学生资助管理中心将当年国家励志奖学金获奖学生建议名单，报学校大学生资助工作领导小组集体研究。</w:t>
      </w:r>
    </w:p>
    <w:p w:rsidR="00B4312B" w:rsidRPr="00B4312B" w:rsidRDefault="00B4312B" w:rsidP="00B4312B">
      <w:pPr>
        <w:spacing w:line="560" w:lineRule="exact"/>
        <w:ind w:firstLineChars="200" w:firstLine="640"/>
        <w:rPr>
          <w:rFonts w:ascii="仿宋_GB2312" w:eastAsia="仿宋_GB2312" w:hint="eastAsia"/>
          <w:sz w:val="32"/>
          <w:szCs w:val="32"/>
        </w:rPr>
      </w:pPr>
      <w:r w:rsidRPr="00B4312B">
        <w:rPr>
          <w:rFonts w:ascii="仿宋_GB2312" w:eastAsia="仿宋_GB2312" w:hint="eastAsia"/>
          <w:sz w:val="32"/>
          <w:szCs w:val="32"/>
        </w:rPr>
        <w:t>3．公示：学校将评审结果和</w:t>
      </w:r>
      <w:proofErr w:type="gramStart"/>
      <w:r w:rsidRPr="00B4312B">
        <w:rPr>
          <w:rFonts w:ascii="仿宋_GB2312" w:eastAsia="仿宋_GB2312" w:hint="eastAsia"/>
          <w:sz w:val="32"/>
          <w:szCs w:val="32"/>
        </w:rPr>
        <w:t>拟推荐</w:t>
      </w:r>
      <w:proofErr w:type="gramEnd"/>
      <w:r w:rsidRPr="00B4312B">
        <w:rPr>
          <w:rFonts w:ascii="仿宋_GB2312" w:eastAsia="仿宋_GB2312" w:hint="eastAsia"/>
          <w:sz w:val="32"/>
          <w:szCs w:val="32"/>
        </w:rPr>
        <w:t>获奖学生名单向全校公示，公示时间不少于5个工作日。</w:t>
      </w:r>
    </w:p>
    <w:p w:rsidR="00B4312B" w:rsidRPr="00B4312B" w:rsidRDefault="00B4312B" w:rsidP="00B4312B">
      <w:pPr>
        <w:spacing w:line="560" w:lineRule="exact"/>
        <w:ind w:firstLineChars="200" w:firstLine="640"/>
        <w:rPr>
          <w:rFonts w:ascii="仿宋_GB2312" w:eastAsia="仿宋_GB2312" w:hint="eastAsia"/>
          <w:sz w:val="32"/>
          <w:szCs w:val="32"/>
        </w:rPr>
      </w:pPr>
      <w:r w:rsidRPr="00B4312B">
        <w:rPr>
          <w:rFonts w:ascii="仿宋_GB2312" w:eastAsia="仿宋_GB2312" w:hint="eastAsia"/>
          <w:sz w:val="32"/>
          <w:szCs w:val="32"/>
        </w:rPr>
        <w:t>4．上报审批：公示结束后，报送省教育厅审批。</w:t>
      </w:r>
    </w:p>
    <w:p w:rsidR="00B4312B" w:rsidRPr="00B4312B" w:rsidRDefault="00B4312B" w:rsidP="00B4312B">
      <w:pPr>
        <w:spacing w:line="560" w:lineRule="exact"/>
        <w:ind w:firstLineChars="200" w:firstLine="640"/>
        <w:rPr>
          <w:rFonts w:ascii="仿宋_GB2312" w:eastAsia="仿宋_GB2312" w:hint="eastAsia"/>
          <w:sz w:val="32"/>
          <w:szCs w:val="32"/>
        </w:rPr>
      </w:pPr>
      <w:r w:rsidRPr="00B4312B">
        <w:rPr>
          <w:rFonts w:ascii="仿宋_GB2312" w:eastAsia="仿宋_GB2312" w:hint="eastAsia"/>
          <w:sz w:val="32"/>
          <w:szCs w:val="32"/>
        </w:rPr>
        <w:t>5．缺额处理：因国家和省政府按照审批合格实际名额下拨奖学金金额，因此，如上报学生有不符合奖励条件的，名额作废，所在学院不再补充推荐其他学生。</w:t>
      </w:r>
    </w:p>
    <w:p w:rsidR="00B4312B" w:rsidRPr="00B4312B" w:rsidRDefault="00B4312B" w:rsidP="00B4312B">
      <w:pPr>
        <w:spacing w:line="560" w:lineRule="exact"/>
        <w:ind w:firstLineChars="200" w:firstLine="640"/>
        <w:rPr>
          <w:rFonts w:ascii="仿宋_GB2312" w:eastAsia="仿宋_GB2312" w:hint="eastAsia"/>
          <w:sz w:val="32"/>
          <w:szCs w:val="32"/>
        </w:rPr>
      </w:pPr>
      <w:r w:rsidRPr="00B4312B">
        <w:rPr>
          <w:rFonts w:ascii="仿宋_GB2312" w:eastAsia="仿宋_GB2312" w:hint="eastAsia"/>
          <w:sz w:val="32"/>
          <w:szCs w:val="32"/>
        </w:rPr>
        <w:t>6．发放证书：通过审批的获奖学生由国家统一颁发奖励证书。</w:t>
      </w:r>
    </w:p>
    <w:p w:rsidR="00B4312B" w:rsidRPr="00B4312B" w:rsidRDefault="00B4312B" w:rsidP="00B4312B">
      <w:pPr>
        <w:spacing w:line="560" w:lineRule="exact"/>
        <w:ind w:firstLineChars="200" w:firstLine="640"/>
        <w:rPr>
          <w:rFonts w:ascii="仿宋_GB2312" w:eastAsia="仿宋_GB2312" w:hint="eastAsia"/>
          <w:sz w:val="32"/>
          <w:szCs w:val="32"/>
        </w:rPr>
      </w:pPr>
      <w:r w:rsidRPr="00B4312B">
        <w:rPr>
          <w:rFonts w:ascii="仿宋_GB2312" w:eastAsia="仿宋_GB2312" w:hint="eastAsia"/>
          <w:sz w:val="32"/>
          <w:szCs w:val="32"/>
        </w:rPr>
        <w:t>第九条  奖学金发放。国家（政府）奖学金划拨到学校后，由学校学生资助管理中心组织各学院统一发放。学院组织获奖学生填写《国家励志奖学金发放明细表》报学校学生资助管理中心，由学校财务处通过 银行转存到学生</w:t>
      </w:r>
      <w:proofErr w:type="gramStart"/>
      <w:r w:rsidRPr="00B4312B">
        <w:rPr>
          <w:rFonts w:ascii="仿宋_GB2312" w:eastAsia="仿宋_GB2312" w:hint="eastAsia"/>
          <w:sz w:val="32"/>
          <w:szCs w:val="32"/>
        </w:rPr>
        <w:t>帐户</w:t>
      </w:r>
      <w:proofErr w:type="gramEnd"/>
      <w:r w:rsidRPr="00B4312B">
        <w:rPr>
          <w:rFonts w:ascii="仿宋_GB2312" w:eastAsia="仿宋_GB2312" w:hint="eastAsia"/>
          <w:sz w:val="32"/>
          <w:szCs w:val="32"/>
        </w:rPr>
        <w:t>。国家励志奖学金一次性发放给获奖学生，并记入学生的学籍档案。</w:t>
      </w:r>
    </w:p>
    <w:p w:rsidR="00B4312B" w:rsidRPr="00B4312B" w:rsidRDefault="00B4312B" w:rsidP="00B4312B">
      <w:pPr>
        <w:spacing w:line="560" w:lineRule="exact"/>
        <w:ind w:firstLineChars="200" w:firstLine="640"/>
        <w:rPr>
          <w:rFonts w:ascii="仿宋_GB2312" w:eastAsia="仿宋_GB2312" w:hint="eastAsia"/>
          <w:sz w:val="32"/>
          <w:szCs w:val="32"/>
        </w:rPr>
      </w:pPr>
      <w:r w:rsidRPr="00B4312B">
        <w:rPr>
          <w:rFonts w:ascii="仿宋_GB2312" w:eastAsia="仿宋_GB2312" w:hint="eastAsia"/>
          <w:sz w:val="32"/>
          <w:szCs w:val="32"/>
        </w:rPr>
        <w:t>第十条  各学院要切实加强管理，认真做好评审和发放工作，确保奖学金真正用于品学兼优的贫困家庭学生。</w:t>
      </w:r>
    </w:p>
    <w:p w:rsidR="00B4312B" w:rsidRPr="00B4312B" w:rsidRDefault="00B4312B" w:rsidP="00B4312B">
      <w:pPr>
        <w:spacing w:line="560" w:lineRule="exact"/>
        <w:ind w:firstLineChars="200" w:firstLine="640"/>
        <w:rPr>
          <w:rFonts w:ascii="仿宋_GB2312" w:eastAsia="仿宋_GB2312" w:hint="eastAsia"/>
          <w:sz w:val="32"/>
          <w:szCs w:val="32"/>
        </w:rPr>
      </w:pPr>
      <w:r w:rsidRPr="00B4312B">
        <w:rPr>
          <w:rFonts w:ascii="仿宋_GB2312" w:eastAsia="仿宋_GB2312" w:hint="eastAsia"/>
          <w:sz w:val="32"/>
          <w:szCs w:val="32"/>
        </w:rPr>
        <w:t>第十一条  各学院必须严格执行国家有关财政法规和本办法的规定，对国家励志奖学金要专款专用，不得截留、</w:t>
      </w:r>
      <w:r w:rsidRPr="00B4312B">
        <w:rPr>
          <w:rFonts w:ascii="仿宋_GB2312" w:eastAsia="仿宋_GB2312" w:hint="eastAsia"/>
          <w:sz w:val="32"/>
          <w:szCs w:val="32"/>
        </w:rPr>
        <w:lastRenderedPageBreak/>
        <w:t>挪用和挤占，不得串用，同时应接受财政、审计、纪检监察、主管机关等部门的检查和监督。</w:t>
      </w:r>
    </w:p>
    <w:p w:rsidR="00B4312B" w:rsidRPr="00B4312B" w:rsidRDefault="00B4312B" w:rsidP="00B4312B">
      <w:pPr>
        <w:spacing w:line="560" w:lineRule="exact"/>
        <w:ind w:firstLineChars="200" w:firstLine="640"/>
        <w:rPr>
          <w:rFonts w:ascii="仿宋_GB2312" w:eastAsia="仿宋_GB2312" w:hint="eastAsia"/>
          <w:sz w:val="32"/>
          <w:szCs w:val="32"/>
        </w:rPr>
      </w:pPr>
      <w:r w:rsidRPr="00B4312B">
        <w:rPr>
          <w:rFonts w:ascii="仿宋_GB2312" w:eastAsia="仿宋_GB2312" w:hint="eastAsia"/>
          <w:sz w:val="32"/>
          <w:szCs w:val="32"/>
        </w:rPr>
        <w:t>第十二条  辽阳校区（不含独立学院）纳入国家奖学金和省政府奖学金的奖励范围。</w:t>
      </w:r>
    </w:p>
    <w:p w:rsidR="00B4312B" w:rsidRPr="00B4312B" w:rsidRDefault="00B4312B" w:rsidP="00B4312B">
      <w:pPr>
        <w:spacing w:line="560" w:lineRule="exact"/>
        <w:ind w:firstLineChars="200" w:firstLine="640"/>
        <w:rPr>
          <w:rFonts w:ascii="仿宋_GB2312" w:eastAsia="仿宋_GB2312" w:hint="eastAsia"/>
          <w:sz w:val="32"/>
          <w:szCs w:val="32"/>
        </w:rPr>
      </w:pPr>
      <w:r w:rsidRPr="00B4312B">
        <w:rPr>
          <w:rFonts w:ascii="仿宋_GB2312" w:eastAsia="仿宋_GB2312" w:hint="eastAsia"/>
          <w:sz w:val="32"/>
          <w:szCs w:val="32"/>
        </w:rPr>
        <w:t>第十三条  本办法由学校学校学生资助管理中心负责解释。</w:t>
      </w:r>
    </w:p>
    <w:p w:rsidR="00E82E20" w:rsidRPr="00B4312B" w:rsidRDefault="00B4312B" w:rsidP="00B4312B">
      <w:pPr>
        <w:spacing w:line="560" w:lineRule="exact"/>
        <w:ind w:firstLineChars="200" w:firstLine="640"/>
        <w:rPr>
          <w:rFonts w:ascii="仿宋_GB2312" w:eastAsia="仿宋_GB2312" w:hint="eastAsia"/>
          <w:sz w:val="32"/>
          <w:szCs w:val="32"/>
        </w:rPr>
      </w:pPr>
      <w:r w:rsidRPr="00B4312B">
        <w:rPr>
          <w:rFonts w:ascii="仿宋_GB2312" w:eastAsia="仿宋_GB2312" w:hint="eastAsia"/>
          <w:sz w:val="32"/>
          <w:szCs w:val="32"/>
        </w:rPr>
        <w:t>第十四条  本办法自发布之日起开始执行。</w:t>
      </w:r>
    </w:p>
    <w:sectPr w:rsidR="00E82E20" w:rsidRPr="00B4312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12B"/>
    <w:rsid w:val="00022EAA"/>
    <w:rsid w:val="00024140"/>
    <w:rsid w:val="000270E9"/>
    <w:rsid w:val="00046204"/>
    <w:rsid w:val="00061AB8"/>
    <w:rsid w:val="00082AA8"/>
    <w:rsid w:val="00083931"/>
    <w:rsid w:val="000876E2"/>
    <w:rsid w:val="00097696"/>
    <w:rsid w:val="000A282C"/>
    <w:rsid w:val="000B086D"/>
    <w:rsid w:val="000E4E5E"/>
    <w:rsid w:val="000E72DF"/>
    <w:rsid w:val="000F7226"/>
    <w:rsid w:val="001013B7"/>
    <w:rsid w:val="0011226E"/>
    <w:rsid w:val="001122BB"/>
    <w:rsid w:val="00121513"/>
    <w:rsid w:val="00147EA8"/>
    <w:rsid w:val="00152B93"/>
    <w:rsid w:val="001535AB"/>
    <w:rsid w:val="001775C2"/>
    <w:rsid w:val="00177B4A"/>
    <w:rsid w:val="001A2488"/>
    <w:rsid w:val="001A33F3"/>
    <w:rsid w:val="001B1C56"/>
    <w:rsid w:val="001F162B"/>
    <w:rsid w:val="001F2E4A"/>
    <w:rsid w:val="0020319D"/>
    <w:rsid w:val="002111D5"/>
    <w:rsid w:val="002132AE"/>
    <w:rsid w:val="00215ECA"/>
    <w:rsid w:val="002168F1"/>
    <w:rsid w:val="00235AB1"/>
    <w:rsid w:val="00260ACD"/>
    <w:rsid w:val="00266B74"/>
    <w:rsid w:val="0027058F"/>
    <w:rsid w:val="00277653"/>
    <w:rsid w:val="00285152"/>
    <w:rsid w:val="00291387"/>
    <w:rsid w:val="002A6E6C"/>
    <w:rsid w:val="002A77E5"/>
    <w:rsid w:val="002B590D"/>
    <w:rsid w:val="002B627D"/>
    <w:rsid w:val="002C77EC"/>
    <w:rsid w:val="002D7B9B"/>
    <w:rsid w:val="002F6408"/>
    <w:rsid w:val="002F7219"/>
    <w:rsid w:val="00326D10"/>
    <w:rsid w:val="00330374"/>
    <w:rsid w:val="00347409"/>
    <w:rsid w:val="003570DE"/>
    <w:rsid w:val="00365D79"/>
    <w:rsid w:val="00367941"/>
    <w:rsid w:val="00375240"/>
    <w:rsid w:val="0039149B"/>
    <w:rsid w:val="00392B7F"/>
    <w:rsid w:val="003A2218"/>
    <w:rsid w:val="003A5DE5"/>
    <w:rsid w:val="003B2608"/>
    <w:rsid w:val="003B70A5"/>
    <w:rsid w:val="003C4788"/>
    <w:rsid w:val="003D24ED"/>
    <w:rsid w:val="003E6C3E"/>
    <w:rsid w:val="003F56BE"/>
    <w:rsid w:val="00405D74"/>
    <w:rsid w:val="004337A4"/>
    <w:rsid w:val="0044342D"/>
    <w:rsid w:val="00454C47"/>
    <w:rsid w:val="00455A6E"/>
    <w:rsid w:val="004578D8"/>
    <w:rsid w:val="004731DB"/>
    <w:rsid w:val="00474B86"/>
    <w:rsid w:val="0047556B"/>
    <w:rsid w:val="004914B3"/>
    <w:rsid w:val="0049786C"/>
    <w:rsid w:val="004C4BE0"/>
    <w:rsid w:val="004D6474"/>
    <w:rsid w:val="005175A9"/>
    <w:rsid w:val="00523BB3"/>
    <w:rsid w:val="00532D95"/>
    <w:rsid w:val="00544BDD"/>
    <w:rsid w:val="005455EC"/>
    <w:rsid w:val="00554E1D"/>
    <w:rsid w:val="005600FF"/>
    <w:rsid w:val="00561868"/>
    <w:rsid w:val="00561AAE"/>
    <w:rsid w:val="005B0005"/>
    <w:rsid w:val="005F5E92"/>
    <w:rsid w:val="005F6C2F"/>
    <w:rsid w:val="005F70BC"/>
    <w:rsid w:val="006134E8"/>
    <w:rsid w:val="00622AAE"/>
    <w:rsid w:val="0063352D"/>
    <w:rsid w:val="00634C7D"/>
    <w:rsid w:val="006546C2"/>
    <w:rsid w:val="006563B2"/>
    <w:rsid w:val="006636AD"/>
    <w:rsid w:val="00670FF9"/>
    <w:rsid w:val="00672A2A"/>
    <w:rsid w:val="00677F7D"/>
    <w:rsid w:val="006828A5"/>
    <w:rsid w:val="006920F6"/>
    <w:rsid w:val="006923B3"/>
    <w:rsid w:val="006C438D"/>
    <w:rsid w:val="00702E0A"/>
    <w:rsid w:val="007114C6"/>
    <w:rsid w:val="00722FEE"/>
    <w:rsid w:val="007367C4"/>
    <w:rsid w:val="00744536"/>
    <w:rsid w:val="00753167"/>
    <w:rsid w:val="00755E99"/>
    <w:rsid w:val="00790383"/>
    <w:rsid w:val="00793A03"/>
    <w:rsid w:val="007A0BBC"/>
    <w:rsid w:val="007C28A2"/>
    <w:rsid w:val="007C6726"/>
    <w:rsid w:val="007F1396"/>
    <w:rsid w:val="007F542E"/>
    <w:rsid w:val="008006B3"/>
    <w:rsid w:val="0081471A"/>
    <w:rsid w:val="0081565E"/>
    <w:rsid w:val="00824C01"/>
    <w:rsid w:val="00853DB2"/>
    <w:rsid w:val="00856D51"/>
    <w:rsid w:val="00866E1D"/>
    <w:rsid w:val="00870300"/>
    <w:rsid w:val="00871419"/>
    <w:rsid w:val="00880402"/>
    <w:rsid w:val="008878CA"/>
    <w:rsid w:val="00894A31"/>
    <w:rsid w:val="008A1D0D"/>
    <w:rsid w:val="008A25A3"/>
    <w:rsid w:val="008A4547"/>
    <w:rsid w:val="008B0F5F"/>
    <w:rsid w:val="008C7C14"/>
    <w:rsid w:val="008D11B0"/>
    <w:rsid w:val="008F3365"/>
    <w:rsid w:val="00912479"/>
    <w:rsid w:val="00915202"/>
    <w:rsid w:val="00925DC2"/>
    <w:rsid w:val="00926F31"/>
    <w:rsid w:val="009323EF"/>
    <w:rsid w:val="0094084C"/>
    <w:rsid w:val="00954C02"/>
    <w:rsid w:val="00964B34"/>
    <w:rsid w:val="00973CED"/>
    <w:rsid w:val="00974B7B"/>
    <w:rsid w:val="00976C42"/>
    <w:rsid w:val="00985D15"/>
    <w:rsid w:val="0099552E"/>
    <w:rsid w:val="009A1E77"/>
    <w:rsid w:val="009C0ABF"/>
    <w:rsid w:val="009D225D"/>
    <w:rsid w:val="009E3D2F"/>
    <w:rsid w:val="009F3EF2"/>
    <w:rsid w:val="009F5B9F"/>
    <w:rsid w:val="00A23299"/>
    <w:rsid w:val="00A2400D"/>
    <w:rsid w:val="00A2462E"/>
    <w:rsid w:val="00A269B8"/>
    <w:rsid w:val="00A32B00"/>
    <w:rsid w:val="00A433A3"/>
    <w:rsid w:val="00A710E7"/>
    <w:rsid w:val="00A850AE"/>
    <w:rsid w:val="00A86151"/>
    <w:rsid w:val="00A87B6D"/>
    <w:rsid w:val="00AA3EB4"/>
    <w:rsid w:val="00AA7275"/>
    <w:rsid w:val="00AB04D2"/>
    <w:rsid w:val="00AB2C05"/>
    <w:rsid w:val="00AB3AAE"/>
    <w:rsid w:val="00AB5916"/>
    <w:rsid w:val="00AC0A63"/>
    <w:rsid w:val="00AC4F37"/>
    <w:rsid w:val="00AC517E"/>
    <w:rsid w:val="00AD26FD"/>
    <w:rsid w:val="00AE3DB5"/>
    <w:rsid w:val="00AE6099"/>
    <w:rsid w:val="00AF15BD"/>
    <w:rsid w:val="00B21AA9"/>
    <w:rsid w:val="00B4312B"/>
    <w:rsid w:val="00B50FED"/>
    <w:rsid w:val="00B63161"/>
    <w:rsid w:val="00B737C1"/>
    <w:rsid w:val="00B802D3"/>
    <w:rsid w:val="00B807C8"/>
    <w:rsid w:val="00B944B0"/>
    <w:rsid w:val="00BA42CF"/>
    <w:rsid w:val="00BA608D"/>
    <w:rsid w:val="00BB2621"/>
    <w:rsid w:val="00BB6E19"/>
    <w:rsid w:val="00BC137A"/>
    <w:rsid w:val="00BC5D3D"/>
    <w:rsid w:val="00BD5246"/>
    <w:rsid w:val="00BE2786"/>
    <w:rsid w:val="00C0139F"/>
    <w:rsid w:val="00C07E73"/>
    <w:rsid w:val="00C1033A"/>
    <w:rsid w:val="00C4181E"/>
    <w:rsid w:val="00C47148"/>
    <w:rsid w:val="00C5339F"/>
    <w:rsid w:val="00C556EE"/>
    <w:rsid w:val="00C6162F"/>
    <w:rsid w:val="00C64C4E"/>
    <w:rsid w:val="00C9181E"/>
    <w:rsid w:val="00CA0E37"/>
    <w:rsid w:val="00CB1A52"/>
    <w:rsid w:val="00CB5013"/>
    <w:rsid w:val="00CB75AD"/>
    <w:rsid w:val="00CC2045"/>
    <w:rsid w:val="00CC2C8A"/>
    <w:rsid w:val="00CD1C35"/>
    <w:rsid w:val="00CD3DCC"/>
    <w:rsid w:val="00CE3389"/>
    <w:rsid w:val="00CF7F5E"/>
    <w:rsid w:val="00D05F8F"/>
    <w:rsid w:val="00D07009"/>
    <w:rsid w:val="00D11A3A"/>
    <w:rsid w:val="00D27057"/>
    <w:rsid w:val="00D66801"/>
    <w:rsid w:val="00D738C2"/>
    <w:rsid w:val="00DA68F1"/>
    <w:rsid w:val="00DC2C0F"/>
    <w:rsid w:val="00DE6C30"/>
    <w:rsid w:val="00E00158"/>
    <w:rsid w:val="00E02F0D"/>
    <w:rsid w:val="00E07650"/>
    <w:rsid w:val="00E20FD2"/>
    <w:rsid w:val="00E40579"/>
    <w:rsid w:val="00E44248"/>
    <w:rsid w:val="00E65DFD"/>
    <w:rsid w:val="00E66852"/>
    <w:rsid w:val="00E82E20"/>
    <w:rsid w:val="00E830B2"/>
    <w:rsid w:val="00E9099F"/>
    <w:rsid w:val="00E96730"/>
    <w:rsid w:val="00EA0887"/>
    <w:rsid w:val="00EA0EA5"/>
    <w:rsid w:val="00EA7876"/>
    <w:rsid w:val="00EA7E38"/>
    <w:rsid w:val="00EC20DE"/>
    <w:rsid w:val="00EC56B9"/>
    <w:rsid w:val="00ED4269"/>
    <w:rsid w:val="00EF09FA"/>
    <w:rsid w:val="00EF66E0"/>
    <w:rsid w:val="00F10679"/>
    <w:rsid w:val="00F13A9A"/>
    <w:rsid w:val="00F142D0"/>
    <w:rsid w:val="00F17D12"/>
    <w:rsid w:val="00F26FB0"/>
    <w:rsid w:val="00F50530"/>
    <w:rsid w:val="00F60F75"/>
    <w:rsid w:val="00F667C3"/>
    <w:rsid w:val="00F72229"/>
    <w:rsid w:val="00F7562E"/>
    <w:rsid w:val="00F866B5"/>
    <w:rsid w:val="00F95073"/>
    <w:rsid w:val="00FB163C"/>
    <w:rsid w:val="00FB16F2"/>
    <w:rsid w:val="00FB2E32"/>
    <w:rsid w:val="00FC337F"/>
    <w:rsid w:val="00FC33D6"/>
    <w:rsid w:val="00FC36EE"/>
    <w:rsid w:val="00FD1D53"/>
    <w:rsid w:val="00FD2023"/>
    <w:rsid w:val="00FD2985"/>
    <w:rsid w:val="00FE1AE4"/>
    <w:rsid w:val="00FE264F"/>
    <w:rsid w:val="00FF3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312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B4312B"/>
    <w:rPr>
      <w:sz w:val="21"/>
      <w:szCs w:val="21"/>
    </w:rPr>
  </w:style>
  <w:style w:type="paragraph" w:styleId="a4">
    <w:name w:val="annotation text"/>
    <w:basedOn w:val="a"/>
    <w:link w:val="Char"/>
    <w:semiHidden/>
    <w:rsid w:val="00B4312B"/>
    <w:pPr>
      <w:jc w:val="left"/>
    </w:pPr>
  </w:style>
  <w:style w:type="character" w:customStyle="1" w:styleId="Char">
    <w:name w:val="批注文字 Char"/>
    <w:basedOn w:val="a0"/>
    <w:link w:val="a4"/>
    <w:semiHidden/>
    <w:rsid w:val="00B4312B"/>
    <w:rPr>
      <w:rFonts w:ascii="Times New Roman" w:eastAsia="宋体" w:hAnsi="Times New Roman" w:cs="Times New Roman"/>
      <w:szCs w:val="24"/>
    </w:rPr>
  </w:style>
  <w:style w:type="paragraph" w:styleId="a5">
    <w:name w:val="Balloon Text"/>
    <w:basedOn w:val="a"/>
    <w:link w:val="Char0"/>
    <w:uiPriority w:val="99"/>
    <w:semiHidden/>
    <w:unhideWhenUsed/>
    <w:rsid w:val="00B4312B"/>
    <w:rPr>
      <w:sz w:val="18"/>
      <w:szCs w:val="18"/>
    </w:rPr>
  </w:style>
  <w:style w:type="character" w:customStyle="1" w:styleId="Char0">
    <w:name w:val="批注框文本 Char"/>
    <w:basedOn w:val="a0"/>
    <w:link w:val="a5"/>
    <w:uiPriority w:val="99"/>
    <w:semiHidden/>
    <w:rsid w:val="00B4312B"/>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312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B4312B"/>
    <w:rPr>
      <w:sz w:val="21"/>
      <w:szCs w:val="21"/>
    </w:rPr>
  </w:style>
  <w:style w:type="paragraph" w:styleId="a4">
    <w:name w:val="annotation text"/>
    <w:basedOn w:val="a"/>
    <w:link w:val="Char"/>
    <w:semiHidden/>
    <w:rsid w:val="00B4312B"/>
    <w:pPr>
      <w:jc w:val="left"/>
    </w:pPr>
  </w:style>
  <w:style w:type="character" w:customStyle="1" w:styleId="Char">
    <w:name w:val="批注文字 Char"/>
    <w:basedOn w:val="a0"/>
    <w:link w:val="a4"/>
    <w:semiHidden/>
    <w:rsid w:val="00B4312B"/>
    <w:rPr>
      <w:rFonts w:ascii="Times New Roman" w:eastAsia="宋体" w:hAnsi="Times New Roman" w:cs="Times New Roman"/>
      <w:szCs w:val="24"/>
    </w:rPr>
  </w:style>
  <w:style w:type="paragraph" w:styleId="a5">
    <w:name w:val="Balloon Text"/>
    <w:basedOn w:val="a"/>
    <w:link w:val="Char0"/>
    <w:uiPriority w:val="99"/>
    <w:semiHidden/>
    <w:unhideWhenUsed/>
    <w:rsid w:val="00B4312B"/>
    <w:rPr>
      <w:sz w:val="18"/>
      <w:szCs w:val="18"/>
    </w:rPr>
  </w:style>
  <w:style w:type="character" w:customStyle="1" w:styleId="Char0">
    <w:name w:val="批注框文本 Char"/>
    <w:basedOn w:val="a0"/>
    <w:link w:val="a5"/>
    <w:uiPriority w:val="99"/>
    <w:semiHidden/>
    <w:rsid w:val="00B4312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254</Words>
  <Characters>1449</Characters>
  <Application>Microsoft Office Word</Application>
  <DocSecurity>0</DocSecurity>
  <Lines>12</Lines>
  <Paragraphs>3</Paragraphs>
  <ScaleCrop>false</ScaleCrop>
  <Company>微软中国</Company>
  <LinksUpToDate>false</LinksUpToDate>
  <CharactersWithSpaces>1700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2015-05-26T01:56:00Z</dcterms:created>
  <dcterms:modified xsi:type="dcterms:W3CDTF">2015-05-26T01:59:00Z</dcterms:modified>
</cp:coreProperties>
</file>